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C6" w:rsidRPr="00373329" w:rsidRDefault="004E5FC6" w:rsidP="004E5FC6">
      <w:pPr>
        <w:pStyle w:val="1"/>
        <w:spacing w:before="0" w:after="0"/>
        <w:jc w:val="left"/>
        <w:rPr>
          <w:rFonts w:ascii="Arial" w:eastAsiaTheme="minorEastAsia" w:hAnsi="Arial" w:cs="Arial"/>
          <w:b w:val="0"/>
          <w:bCs w:val="0"/>
          <w:iCs/>
          <w:color w:val="000000" w:themeColor="text1"/>
          <w:kern w:val="2"/>
          <w:sz w:val="24"/>
          <w:szCs w:val="24"/>
        </w:rPr>
      </w:pPr>
      <w:r w:rsidRPr="00373329">
        <w:rPr>
          <w:rFonts w:ascii="Arial" w:eastAsiaTheme="minorEastAsia" w:hAnsi="Arial" w:cs="Arial"/>
          <w:b w:val="0"/>
          <w:bCs w:val="0"/>
          <w:iCs/>
          <w:color w:val="000000" w:themeColor="text1"/>
          <w:kern w:val="2"/>
          <w:sz w:val="24"/>
          <w:szCs w:val="24"/>
        </w:rPr>
        <w:t>附件二：</w:t>
      </w:r>
    </w:p>
    <w:p w:rsidR="004E5FC6" w:rsidRPr="00373329" w:rsidRDefault="004E5FC6" w:rsidP="004E5FC6">
      <w:pPr>
        <w:pStyle w:val="1"/>
        <w:spacing w:before="0" w:after="240"/>
        <w:jc w:val="center"/>
        <w:rPr>
          <w:rFonts w:ascii="Arial" w:eastAsiaTheme="minorEastAsia" w:hAnsi="Arial" w:cs="Arial"/>
          <w:color w:val="000000" w:themeColor="text1"/>
          <w:u w:color="FF0000"/>
        </w:rPr>
      </w:pPr>
      <w:r w:rsidRPr="00373329">
        <w:rPr>
          <w:rFonts w:ascii="Arial" w:eastAsiaTheme="minorEastAsia" w:hAnsi="Arial" w:cs="Arial"/>
          <w:bCs w:val="0"/>
          <w:i/>
          <w:iCs/>
          <w:color w:val="000000" w:themeColor="text1"/>
          <w:kern w:val="2"/>
          <w:sz w:val="28"/>
          <w:szCs w:val="24"/>
        </w:rPr>
        <w:t>ItasCAD v3.0</w:t>
      </w:r>
      <w:r w:rsidR="00721B08" w:rsidRPr="00373329">
        <w:rPr>
          <w:rFonts w:ascii="Arial" w:eastAsiaTheme="minorEastAsia" w:hAnsi="Arial" w:cs="Arial"/>
          <w:color w:val="000000" w:themeColor="text1"/>
          <w:u w:color="FF0000"/>
        </w:rPr>
        <w:t>应用</w:t>
      </w:r>
      <w:r w:rsidRPr="00373329">
        <w:rPr>
          <w:rFonts w:ascii="Arial" w:eastAsiaTheme="minorEastAsia" w:hAnsi="Arial" w:cs="Arial"/>
          <w:color w:val="000000" w:themeColor="text1"/>
          <w:u w:color="FF0000"/>
        </w:rPr>
        <w:t>培训大纲</w:t>
      </w:r>
    </w:p>
    <w:p w:rsidR="004E5FC6" w:rsidRPr="00373329" w:rsidRDefault="004E5FC6" w:rsidP="00F7458B">
      <w:pPr>
        <w:numPr>
          <w:ilvl w:val="0"/>
          <w:numId w:val="5"/>
        </w:numPr>
        <w:tabs>
          <w:tab w:val="left" w:pos="5150"/>
        </w:tabs>
        <w:spacing w:before="60" w:after="60" w:line="360" w:lineRule="auto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概述</w:t>
      </w:r>
    </w:p>
    <w:p w:rsidR="004E5FC6" w:rsidRPr="00373329" w:rsidRDefault="004E5FC6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i/>
          <w:iCs/>
          <w:color w:val="000000" w:themeColor="text1"/>
          <w:sz w:val="24"/>
        </w:rPr>
        <w:t>ItasCAD v3.0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组成与主要功能</w:t>
      </w:r>
    </w:p>
    <w:p w:rsidR="004E5FC6" w:rsidRPr="00373329" w:rsidRDefault="004E5FC6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i/>
          <w:iCs/>
          <w:color w:val="000000" w:themeColor="text1"/>
          <w:sz w:val="24"/>
        </w:rPr>
        <w:t>ItasCAD v3.0</w:t>
      </w:r>
      <w:r w:rsidR="002244AE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术语、界面布置和热键</w:t>
      </w:r>
    </w:p>
    <w:p w:rsidR="00721B08" w:rsidRPr="00373329" w:rsidRDefault="00721B08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iCs/>
          <w:color w:val="000000" w:themeColor="text1"/>
          <w:sz w:val="24"/>
        </w:rPr>
        <w:t>基本操作：系统设置、旋转、缩放、裁剪盒操作等</w:t>
      </w:r>
    </w:p>
    <w:p w:rsidR="004E5FC6" w:rsidRPr="00373329" w:rsidRDefault="00721B08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工程</w:t>
      </w:r>
      <w:r w:rsidR="004E5FC6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应用流程和关键环节</w:t>
      </w:r>
    </w:p>
    <w:p w:rsidR="004E5FC6" w:rsidRPr="00373329" w:rsidRDefault="004E5FC6" w:rsidP="00F7458B">
      <w:pPr>
        <w:numPr>
          <w:ilvl w:val="0"/>
          <w:numId w:val="3"/>
        </w:numPr>
        <w:tabs>
          <w:tab w:val="left" w:pos="5150"/>
        </w:tabs>
        <w:spacing w:before="60" w:after="60" w:line="360" w:lineRule="auto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i/>
          <w:iCs/>
          <w:color w:val="000000" w:themeColor="text1"/>
          <w:sz w:val="24"/>
        </w:rPr>
        <w:t>ItasCAD v3.0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数据库模块</w:t>
      </w:r>
      <w:r w:rsidR="00721B08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操作</w:t>
      </w:r>
    </w:p>
    <w:p w:rsidR="004E5FC6" w:rsidRPr="00373329" w:rsidRDefault="004E5FC6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准备工作：</w:t>
      </w:r>
    </w:p>
    <w:p w:rsidR="004E5FC6" w:rsidRPr="00373329" w:rsidRDefault="004E5FC6" w:rsidP="00F7458B">
      <w:pPr>
        <w:numPr>
          <w:ilvl w:val="1"/>
          <w:numId w:val="1"/>
        </w:numPr>
        <w:tabs>
          <w:tab w:val="clear" w:pos="1440"/>
          <w:tab w:val="num" w:pos="1620"/>
        </w:tabs>
        <w:spacing w:before="60" w:after="60" w:line="360" w:lineRule="auto"/>
        <w:ind w:left="1620" w:hanging="45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创建</w:t>
      </w:r>
      <w:r w:rsidR="002244AE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空白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数据库</w:t>
      </w:r>
      <w:r w:rsidR="002244AE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文件</w:t>
      </w:r>
    </w:p>
    <w:p w:rsidR="004E5FC6" w:rsidRPr="00373329" w:rsidRDefault="004E5FC6" w:rsidP="00F7458B">
      <w:pPr>
        <w:numPr>
          <w:ilvl w:val="1"/>
          <w:numId w:val="1"/>
        </w:numPr>
        <w:tabs>
          <w:tab w:val="clear" w:pos="1440"/>
          <w:tab w:val="num" w:pos="1620"/>
        </w:tabs>
        <w:spacing w:before="60" w:after="60" w:line="360" w:lineRule="auto"/>
        <w:ind w:left="1620" w:hanging="45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创建工程、划分阶段、定义</w:t>
      </w:r>
      <w:r w:rsidR="002244AE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工程部位</w:t>
      </w:r>
    </w:p>
    <w:p w:rsidR="004E5FC6" w:rsidRPr="00373329" w:rsidRDefault="004E5FC6" w:rsidP="00F7458B">
      <w:pPr>
        <w:numPr>
          <w:ilvl w:val="1"/>
          <w:numId w:val="1"/>
        </w:numPr>
        <w:tabs>
          <w:tab w:val="clear" w:pos="1440"/>
          <w:tab w:val="num" w:pos="1620"/>
        </w:tabs>
        <w:spacing w:before="60" w:after="60" w:line="360" w:lineRule="auto"/>
        <w:ind w:left="1620" w:hanging="45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勘察类型选择、工程术语定义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…</w:t>
      </w:r>
    </w:p>
    <w:p w:rsidR="004E5FC6" w:rsidRPr="00373329" w:rsidRDefault="004E5FC6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数据录入</w:t>
      </w:r>
      <w:r w:rsidR="002244AE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、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检查</w:t>
      </w:r>
      <w:r w:rsidR="002244AE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与汇总传输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：</w:t>
      </w:r>
    </w:p>
    <w:p w:rsidR="004E5FC6" w:rsidRPr="00373329" w:rsidRDefault="004E5FC6" w:rsidP="00F7458B">
      <w:pPr>
        <w:numPr>
          <w:ilvl w:val="1"/>
          <w:numId w:val="1"/>
        </w:numPr>
        <w:tabs>
          <w:tab w:val="clear" w:pos="1440"/>
          <w:tab w:val="num" w:pos="1620"/>
        </w:tabs>
        <w:spacing w:before="60" w:after="60" w:line="360" w:lineRule="auto"/>
        <w:ind w:left="1620" w:hanging="45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导入方式：手机</w:t>
      </w:r>
      <w:r w:rsidR="002244AE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/</w:t>
      </w:r>
      <w:r w:rsidR="002244AE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平板编录、</w:t>
      </w:r>
      <w:r w:rsidR="002244AE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Excel</w:t>
      </w:r>
      <w:r w:rsidR="002244AE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批量导入</w:t>
      </w:r>
      <w:r w:rsidR="002244AE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…</w:t>
      </w:r>
    </w:p>
    <w:p w:rsidR="004E5FC6" w:rsidRPr="00373329" w:rsidRDefault="004E5FC6" w:rsidP="00F7458B">
      <w:pPr>
        <w:numPr>
          <w:ilvl w:val="1"/>
          <w:numId w:val="1"/>
        </w:numPr>
        <w:tabs>
          <w:tab w:val="clear" w:pos="1440"/>
          <w:tab w:val="num" w:pos="1620"/>
        </w:tabs>
        <w:spacing w:before="60" w:after="60" w:line="360" w:lineRule="auto"/>
        <w:ind w:left="1620" w:hanging="45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数据检查：容错检查、钻孔编录层序检查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…</w:t>
      </w:r>
    </w:p>
    <w:p w:rsidR="002244AE" w:rsidRPr="00373329" w:rsidRDefault="002244AE" w:rsidP="00F7458B">
      <w:pPr>
        <w:numPr>
          <w:ilvl w:val="1"/>
          <w:numId w:val="1"/>
        </w:numPr>
        <w:tabs>
          <w:tab w:val="clear" w:pos="1440"/>
          <w:tab w:val="num" w:pos="1620"/>
        </w:tabs>
        <w:spacing w:before="60" w:after="60" w:line="360" w:lineRule="auto"/>
        <w:ind w:left="1620" w:hanging="45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数据汇总与传输：分组编录资料的汇总和向服务器传输</w:t>
      </w:r>
    </w:p>
    <w:p w:rsidR="004E5FC6" w:rsidRPr="00373329" w:rsidRDefault="004E5FC6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数据分析与应用：</w:t>
      </w:r>
    </w:p>
    <w:p w:rsidR="004E5FC6" w:rsidRPr="00373329" w:rsidRDefault="004E5FC6" w:rsidP="00F7458B">
      <w:pPr>
        <w:numPr>
          <w:ilvl w:val="1"/>
          <w:numId w:val="1"/>
        </w:numPr>
        <w:tabs>
          <w:tab w:val="clear" w:pos="1440"/>
          <w:tab w:val="num" w:pos="1620"/>
        </w:tabs>
        <w:spacing w:before="60" w:after="60" w:line="360" w:lineRule="auto"/>
        <w:ind w:left="1620" w:hanging="45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常规内业制图：钻孔柱状图、平硐展示图、结构面统计图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…</w:t>
      </w:r>
    </w:p>
    <w:p w:rsidR="004E5FC6" w:rsidRPr="00373329" w:rsidRDefault="004E5FC6" w:rsidP="00F7458B">
      <w:pPr>
        <w:numPr>
          <w:ilvl w:val="1"/>
          <w:numId w:val="1"/>
        </w:numPr>
        <w:tabs>
          <w:tab w:val="clear" w:pos="1440"/>
          <w:tab w:val="num" w:pos="1620"/>
        </w:tabs>
        <w:spacing w:before="60" w:after="60" w:line="360" w:lineRule="auto"/>
        <w:ind w:left="1620" w:hanging="45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查询统计：实物工作量统计、</w:t>
      </w:r>
      <w:r w:rsidR="002244AE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岩土力学参数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统计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…</w:t>
      </w:r>
    </w:p>
    <w:p w:rsidR="004E5FC6" w:rsidRPr="00373329" w:rsidRDefault="004E5FC6" w:rsidP="00F7458B">
      <w:pPr>
        <w:numPr>
          <w:ilvl w:val="1"/>
          <w:numId w:val="1"/>
        </w:numPr>
        <w:tabs>
          <w:tab w:val="clear" w:pos="1440"/>
          <w:tab w:val="num" w:pos="1620"/>
        </w:tabs>
        <w:spacing w:before="60" w:after="60" w:line="360" w:lineRule="auto"/>
        <w:ind w:left="1620" w:hanging="45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专项应用：勘探解译、溯源分析、卸荷分析、岩体质量分级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…</w:t>
      </w:r>
    </w:p>
    <w:p w:rsidR="004E5FC6" w:rsidRPr="00373329" w:rsidRDefault="004E5FC6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数据输出与交互：</w:t>
      </w:r>
    </w:p>
    <w:p w:rsidR="004E5FC6" w:rsidRPr="00373329" w:rsidRDefault="004E5FC6" w:rsidP="00F7458B">
      <w:pPr>
        <w:numPr>
          <w:ilvl w:val="1"/>
          <w:numId w:val="1"/>
        </w:numPr>
        <w:tabs>
          <w:tab w:val="clear" w:pos="1440"/>
          <w:tab w:val="num" w:pos="1620"/>
        </w:tabs>
        <w:spacing w:before="60" w:after="60" w:line="360" w:lineRule="auto"/>
        <w:ind w:left="1620" w:hanging="45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与</w:t>
      </w:r>
      <w:r w:rsidRPr="00373329">
        <w:rPr>
          <w:rFonts w:ascii="Arial" w:eastAsiaTheme="minorEastAsia" w:hAnsi="Arial" w:cs="Arial"/>
          <w:i/>
          <w:iCs/>
          <w:color w:val="000000" w:themeColor="text1"/>
          <w:sz w:val="24"/>
        </w:rPr>
        <w:t>ItasCAD</w:t>
      </w:r>
      <w:r w:rsidR="002244AE" w:rsidRPr="00373329">
        <w:rPr>
          <w:rFonts w:ascii="Arial" w:eastAsiaTheme="minorEastAsia" w:hAnsi="Arial" w:cs="Arial"/>
          <w:i/>
          <w:iCs/>
          <w:color w:val="000000" w:themeColor="text1"/>
          <w:sz w:val="24"/>
        </w:rPr>
        <w:t xml:space="preserve"> v3.0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图形浏览器双向交互</w:t>
      </w:r>
    </w:p>
    <w:p w:rsidR="004E5FC6" w:rsidRPr="00373329" w:rsidRDefault="004E5FC6" w:rsidP="00F7458B">
      <w:pPr>
        <w:numPr>
          <w:ilvl w:val="1"/>
          <w:numId w:val="1"/>
        </w:numPr>
        <w:tabs>
          <w:tab w:val="clear" w:pos="1440"/>
          <w:tab w:val="num" w:pos="1620"/>
        </w:tabs>
        <w:spacing w:before="60" w:after="60" w:line="360" w:lineRule="auto"/>
        <w:ind w:left="1620" w:hanging="45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其他输出（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.JPG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、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Excel…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）</w:t>
      </w:r>
    </w:p>
    <w:p w:rsidR="004E5FC6" w:rsidRPr="00373329" w:rsidRDefault="004E5FC6" w:rsidP="00F7458B">
      <w:pPr>
        <w:numPr>
          <w:ilvl w:val="0"/>
          <w:numId w:val="4"/>
        </w:numPr>
        <w:tabs>
          <w:tab w:val="left" w:pos="5150"/>
        </w:tabs>
        <w:spacing w:before="60" w:after="60" w:line="360" w:lineRule="auto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i/>
          <w:iCs/>
          <w:color w:val="000000" w:themeColor="text1"/>
          <w:sz w:val="24"/>
        </w:rPr>
        <w:t xml:space="preserve">ItasCAD v3.0 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地质模块操作培训</w:t>
      </w:r>
    </w:p>
    <w:p w:rsidR="004E5FC6" w:rsidRPr="00373329" w:rsidRDefault="004E5FC6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i/>
          <w:iCs/>
          <w:color w:val="000000" w:themeColor="text1"/>
          <w:sz w:val="24"/>
        </w:rPr>
        <w:t>ItasCAD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建模原理、原则、与实现方式</w:t>
      </w:r>
    </w:p>
    <w:p w:rsidR="004E5FC6" w:rsidRPr="00373329" w:rsidRDefault="004E5FC6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建模数据导入：数据库导入、外部文件（文本文件、图形文件、图片文件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…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）</w:t>
      </w:r>
    </w:p>
    <w:p w:rsidR="004E5FC6" w:rsidRPr="00373329" w:rsidRDefault="004E5FC6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lastRenderedPageBreak/>
        <w:t>对象操作（点、线、面、立方网、勘探、地质体）创建、编辑操作</w:t>
      </w:r>
    </w:p>
    <w:p w:rsidR="004E5FC6" w:rsidRPr="00373329" w:rsidRDefault="004E5FC6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约束（几何、数据）设置及</w:t>
      </w:r>
      <w:r w:rsidR="00721B08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光滑插值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运算</w:t>
      </w:r>
      <w:r w:rsidR="00721B08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（</w:t>
      </w:r>
      <w:r w:rsidR="00721B08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DSI</w:t>
      </w:r>
      <w:r w:rsidR="00721B08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）</w:t>
      </w:r>
    </w:p>
    <w:p w:rsidR="004E5FC6" w:rsidRPr="00373329" w:rsidRDefault="004E5FC6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其他：脚本语言、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CAD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勘探剖面的快速处理、分析计算（工程量计算）</w:t>
      </w:r>
    </w:p>
    <w:p w:rsidR="004E5FC6" w:rsidRPr="00373329" w:rsidRDefault="00721B08" w:rsidP="00F7458B">
      <w:pPr>
        <w:numPr>
          <w:ilvl w:val="0"/>
          <w:numId w:val="4"/>
        </w:numPr>
        <w:tabs>
          <w:tab w:val="left" w:pos="5150"/>
        </w:tabs>
        <w:spacing w:before="60" w:after="60" w:line="360" w:lineRule="auto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工程案例操作培训</w:t>
      </w:r>
      <w:r w:rsidR="004E5FC6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：</w:t>
      </w:r>
    </w:p>
    <w:p w:rsidR="004E5FC6" w:rsidRPr="00373329" w:rsidRDefault="004E5FC6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水电工程</w:t>
      </w:r>
      <w:r w:rsidR="00721B08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（岩体）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案例</w:t>
      </w:r>
    </w:p>
    <w:p w:rsidR="00E52207" w:rsidRPr="00373329" w:rsidRDefault="00E52207" w:rsidP="00F7458B">
      <w:pPr>
        <w:numPr>
          <w:ilvl w:val="1"/>
          <w:numId w:val="2"/>
        </w:numPr>
        <w:tabs>
          <w:tab w:val="left" w:pos="5150"/>
        </w:tabs>
        <w:spacing w:before="60" w:after="60" w:line="360" w:lineRule="auto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数据准备</w:t>
      </w:r>
      <w:r w:rsidR="004E5FC6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：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勘探、地质、物探、试验基础数据录入和关联关系</w:t>
      </w:r>
    </w:p>
    <w:p w:rsidR="004E5FC6" w:rsidRPr="00373329" w:rsidRDefault="004E5FC6" w:rsidP="00F7458B">
      <w:pPr>
        <w:numPr>
          <w:ilvl w:val="1"/>
          <w:numId w:val="2"/>
        </w:numPr>
        <w:tabs>
          <w:tab w:val="left" w:pos="5150"/>
        </w:tabs>
        <w:spacing w:before="60" w:after="60" w:line="360" w:lineRule="auto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勘探解译</w:t>
      </w:r>
      <w:r w:rsidR="00E52207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：大量结构面露头地质相关性甄别</w:t>
      </w:r>
    </w:p>
    <w:p w:rsidR="004E5FC6" w:rsidRPr="00373329" w:rsidRDefault="00E52207" w:rsidP="00F7458B">
      <w:pPr>
        <w:numPr>
          <w:ilvl w:val="1"/>
          <w:numId w:val="2"/>
        </w:numPr>
        <w:tabs>
          <w:tab w:val="left" w:pos="5150"/>
        </w:tabs>
        <w:spacing w:before="60" w:after="60" w:line="360" w:lineRule="auto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几何建模</w:t>
      </w:r>
      <w:r w:rsidR="004E5FC6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：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依据</w:t>
      </w:r>
      <w:r w:rsidR="00C077B1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露头</w:t>
      </w:r>
      <w:r w:rsidR="00721B08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位置和产状</w:t>
      </w:r>
      <w:r w:rsidR="00C077B1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的建模，含一般成因但形态复杂的地质界面（地层、断层）</w:t>
      </w:r>
      <w:r w:rsidR="00721B08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、</w:t>
      </w:r>
      <w:r w:rsidR="00C077B1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水电行业常见的地质界面如覆盖层和卸荷带等</w:t>
      </w:r>
    </w:p>
    <w:p w:rsidR="004E5FC6" w:rsidRPr="00373329" w:rsidRDefault="004E5FC6" w:rsidP="00F7458B">
      <w:pPr>
        <w:numPr>
          <w:ilvl w:val="1"/>
          <w:numId w:val="2"/>
        </w:numPr>
        <w:tabs>
          <w:tab w:val="left" w:pos="5150"/>
        </w:tabs>
        <w:spacing w:before="60" w:after="60" w:line="360" w:lineRule="auto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数据处理：</w:t>
      </w:r>
      <w:r w:rsidR="00C077B1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地质单元体划分、</w:t>
      </w:r>
      <w:r w:rsidR="00721B08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数据处理（岩体质量分级和力学参数取值）</w:t>
      </w:r>
    </w:p>
    <w:p w:rsidR="004E5FC6" w:rsidRPr="00373329" w:rsidRDefault="00BF28D1" w:rsidP="00F7458B">
      <w:pPr>
        <w:numPr>
          <w:ilvl w:val="1"/>
          <w:numId w:val="2"/>
        </w:numPr>
        <w:tabs>
          <w:tab w:val="left" w:pos="5150"/>
        </w:tabs>
        <w:spacing w:before="60" w:after="60" w:line="360" w:lineRule="auto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模型应用</w:t>
      </w:r>
      <w:r w:rsidR="004E5FC6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：</w:t>
      </w:r>
      <w:r w:rsidR="00721B08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基于三维地质模型的</w:t>
      </w:r>
      <w:r w:rsidR="004E5FC6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隧洞围岩稳定分析与支护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设计</w:t>
      </w:r>
    </w:p>
    <w:p w:rsidR="00816355" w:rsidRPr="00373329" w:rsidRDefault="00816355" w:rsidP="00816355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firstLine="0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土建工程案例</w:t>
      </w:r>
    </w:p>
    <w:p w:rsidR="00816355" w:rsidRPr="00373329" w:rsidRDefault="00816355" w:rsidP="00816355">
      <w:pPr>
        <w:pStyle w:val="a6"/>
        <w:numPr>
          <w:ilvl w:val="0"/>
          <w:numId w:val="6"/>
        </w:numPr>
        <w:tabs>
          <w:tab w:val="clear" w:pos="720"/>
          <w:tab w:val="left" w:pos="5150"/>
        </w:tabs>
        <w:spacing w:before="60" w:after="60" w:line="360" w:lineRule="auto"/>
        <w:ind w:left="1560" w:firstLineChars="0" w:hanging="426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勘探布置：布孔、钻孔基本资料入库、勘探线编辑与保存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…</w:t>
      </w:r>
    </w:p>
    <w:p w:rsidR="00816355" w:rsidRPr="00373329" w:rsidRDefault="00816355" w:rsidP="00816355">
      <w:pPr>
        <w:pStyle w:val="a6"/>
        <w:numPr>
          <w:ilvl w:val="0"/>
          <w:numId w:val="6"/>
        </w:numPr>
        <w:tabs>
          <w:tab w:val="clear" w:pos="720"/>
          <w:tab w:val="left" w:pos="5150"/>
        </w:tabs>
        <w:spacing w:before="60" w:after="60" w:line="360" w:lineRule="auto"/>
        <w:ind w:left="1560" w:firstLineChars="0" w:hanging="426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层位判别：邻孔间层位关系判别与修正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…</w:t>
      </w:r>
    </w:p>
    <w:p w:rsidR="00816355" w:rsidRPr="00373329" w:rsidRDefault="00816355" w:rsidP="00816355">
      <w:pPr>
        <w:pStyle w:val="a6"/>
        <w:numPr>
          <w:ilvl w:val="0"/>
          <w:numId w:val="6"/>
        </w:numPr>
        <w:tabs>
          <w:tab w:val="clear" w:pos="720"/>
          <w:tab w:val="left" w:pos="5150"/>
        </w:tabs>
        <w:spacing w:before="60" w:after="60" w:line="360" w:lineRule="auto"/>
        <w:ind w:left="1560" w:firstLineChars="0" w:hanging="426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批量建模：一键建模（针对沉积土层的批处理，含尖灭、透镜体）</w:t>
      </w:r>
    </w:p>
    <w:p w:rsidR="00816355" w:rsidRPr="00373329" w:rsidRDefault="00816355" w:rsidP="00816355">
      <w:pPr>
        <w:pStyle w:val="a6"/>
        <w:numPr>
          <w:ilvl w:val="0"/>
          <w:numId w:val="6"/>
        </w:numPr>
        <w:tabs>
          <w:tab w:val="clear" w:pos="720"/>
          <w:tab w:val="left" w:pos="5150"/>
        </w:tabs>
        <w:spacing w:before="60" w:after="60" w:line="360" w:lineRule="auto"/>
        <w:ind w:left="1560" w:firstLineChars="0" w:hanging="426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流程建模：针对复杂成因的地质界面</w:t>
      </w:r>
    </w:p>
    <w:p w:rsidR="00816355" w:rsidRPr="00373329" w:rsidRDefault="00816355" w:rsidP="00816355">
      <w:pPr>
        <w:pStyle w:val="a6"/>
        <w:numPr>
          <w:ilvl w:val="0"/>
          <w:numId w:val="6"/>
        </w:numPr>
        <w:tabs>
          <w:tab w:val="clear" w:pos="720"/>
          <w:tab w:val="left" w:pos="5150"/>
        </w:tabs>
        <w:spacing w:before="60" w:after="60" w:line="360" w:lineRule="auto"/>
        <w:ind w:left="1560" w:firstLineChars="0" w:hanging="426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模型检查与编辑：单个对象重构、模型局部修改</w:t>
      </w:r>
    </w:p>
    <w:p w:rsidR="00816355" w:rsidRPr="00373329" w:rsidRDefault="00816355" w:rsidP="00816355">
      <w:pPr>
        <w:pStyle w:val="a6"/>
        <w:numPr>
          <w:ilvl w:val="0"/>
          <w:numId w:val="6"/>
        </w:numPr>
        <w:tabs>
          <w:tab w:val="clear" w:pos="720"/>
          <w:tab w:val="left" w:pos="5150"/>
        </w:tabs>
        <w:spacing w:before="60" w:after="60" w:line="360" w:lineRule="auto"/>
        <w:ind w:left="1560" w:firstLineChars="0" w:hanging="426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模型应用：挖、填方计算，场平标高设计，基础设计</w:t>
      </w:r>
    </w:p>
    <w:p w:rsidR="004E5FC6" w:rsidRPr="00373329" w:rsidRDefault="005F0B4E" w:rsidP="00F7458B">
      <w:pPr>
        <w:numPr>
          <w:ilvl w:val="0"/>
          <w:numId w:val="4"/>
        </w:numPr>
        <w:tabs>
          <w:tab w:val="left" w:pos="5150"/>
        </w:tabs>
        <w:spacing w:before="60" w:after="60" w:line="360" w:lineRule="auto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图形</w:t>
      </w:r>
      <w:r w:rsidR="00C077B1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成果生成与输出</w:t>
      </w:r>
    </w:p>
    <w:p w:rsidR="004E5FC6" w:rsidRPr="00373329" w:rsidRDefault="004E5FC6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leftChars="342" w:left="1131" w:hangingChars="172" w:hanging="413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二维成图与设置：平、剖切二维地质图生成、图幅整饰设置、对象地质属性定义</w:t>
      </w:r>
    </w:p>
    <w:p w:rsidR="004E5FC6" w:rsidRPr="00373329" w:rsidRDefault="004E5FC6" w:rsidP="00F7458B">
      <w:pPr>
        <w:numPr>
          <w:ilvl w:val="0"/>
          <w:numId w:val="2"/>
        </w:numPr>
        <w:tabs>
          <w:tab w:val="clear" w:pos="720"/>
          <w:tab w:val="num" w:pos="1170"/>
          <w:tab w:val="left" w:pos="5150"/>
        </w:tabs>
        <w:spacing w:before="60" w:after="60" w:line="360" w:lineRule="auto"/>
        <w:ind w:leftChars="342" w:left="1131" w:hangingChars="172" w:hanging="413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三维模型输出：与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AutoDesk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产品（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AutoCAD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、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Civil3D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、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Revit…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）、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Catia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、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MicroStation</w:t>
      </w: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接口输出</w:t>
      </w:r>
      <w:r w:rsidR="00C077B1"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以及模型的网络发布</w:t>
      </w:r>
    </w:p>
    <w:p w:rsidR="004D2F2C" w:rsidRPr="00373329" w:rsidRDefault="004E5FC6" w:rsidP="00F7458B">
      <w:pPr>
        <w:numPr>
          <w:ilvl w:val="0"/>
          <w:numId w:val="4"/>
        </w:numPr>
        <w:tabs>
          <w:tab w:val="left" w:pos="5150"/>
        </w:tabs>
        <w:spacing w:before="60" w:after="60" w:line="360" w:lineRule="auto"/>
        <w:rPr>
          <w:rFonts w:ascii="Arial" w:eastAsiaTheme="minorEastAsia" w:hAnsi="Arial" w:cs="Arial"/>
          <w:color w:val="000000" w:themeColor="text1"/>
          <w:sz w:val="24"/>
          <w:szCs w:val="21"/>
        </w:rPr>
      </w:pPr>
      <w:r w:rsidRPr="00373329">
        <w:rPr>
          <w:rFonts w:ascii="Arial" w:eastAsiaTheme="minorEastAsia" w:hAnsi="Arial" w:cs="Arial"/>
          <w:color w:val="000000" w:themeColor="text1"/>
          <w:sz w:val="24"/>
          <w:szCs w:val="21"/>
        </w:rPr>
        <w:t>答疑及讨论</w:t>
      </w:r>
    </w:p>
    <w:p w:rsidR="00816355" w:rsidRPr="00373329" w:rsidRDefault="00816355" w:rsidP="00500D47">
      <w:pPr>
        <w:tabs>
          <w:tab w:val="left" w:pos="5150"/>
        </w:tabs>
        <w:spacing w:before="60" w:after="60" w:line="360" w:lineRule="auto"/>
        <w:rPr>
          <w:rFonts w:ascii="Arial" w:eastAsiaTheme="minorEastAsia" w:hAnsi="Arial" w:cs="Arial"/>
          <w:color w:val="000000" w:themeColor="text1"/>
          <w:sz w:val="24"/>
          <w:szCs w:val="21"/>
        </w:rPr>
        <w:sectPr w:rsidR="00816355" w:rsidRPr="00373329" w:rsidSect="00FE7A5F">
          <w:footerReference w:type="default" r:id="rId8"/>
          <w:pgSz w:w="11906" w:h="16838"/>
          <w:pgMar w:top="1440" w:right="1558" w:bottom="1276" w:left="1560" w:header="851" w:footer="992" w:gutter="0"/>
          <w:cols w:space="425"/>
          <w:docGrid w:type="lines" w:linePitch="312"/>
        </w:sectPr>
      </w:pPr>
    </w:p>
    <w:p w:rsidR="00500D47" w:rsidRPr="00373329" w:rsidRDefault="006B6D0E" w:rsidP="00500D47">
      <w:pPr>
        <w:tabs>
          <w:tab w:val="left" w:pos="5150"/>
        </w:tabs>
        <w:spacing w:before="60" w:after="60" w:line="360" w:lineRule="auto"/>
        <w:rPr>
          <w:rFonts w:ascii="Arial" w:eastAsiaTheme="minorEastAsia" w:hAnsi="Arial" w:cs="Arial"/>
          <w:color w:val="000000" w:themeColor="text1"/>
          <w:sz w:val="24"/>
          <w:szCs w:val="21"/>
        </w:rPr>
      </w:pPr>
      <w:r>
        <w:rPr>
          <w:rFonts w:ascii="Arial" w:eastAsiaTheme="minorEastAsia" w:hAnsi="Arial" w:cs="Arial"/>
          <w:noProof/>
          <w:color w:val="000000" w:themeColor="text1"/>
          <w:sz w:val="24"/>
          <w:szCs w:val="21"/>
        </w:rPr>
        <w:lastRenderedPageBreak/>
        <w:pict>
          <v:rect id="Rectangle 7" o:spid="_x0000_s1026" style="position:absolute;left:0;text-align:left;margin-left:51pt;margin-top:14.75pt;width:544.35pt;height:40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" filled="f" stroked="f" strokeweight="1pt">
            <v:textbox>
              <w:txbxContent>
                <w:p w:rsidR="00A3494B" w:rsidRPr="00A3494B" w:rsidRDefault="00A3494B" w:rsidP="00A3494B">
                  <w:pPr>
                    <w:jc w:val="left"/>
                    <w:rPr>
                      <w:color w:val="000000" w:themeColor="text1"/>
                      <w:sz w:val="32"/>
                      <w:szCs w:val="32"/>
                    </w:rPr>
                  </w:pPr>
                  <w:r w:rsidRPr="00B94232">
                    <w:rPr>
                      <w:rFonts w:eastAsiaTheme="minorEastAsia" w:hint="eastAsia"/>
                      <w:iCs/>
                      <w:color w:val="000000" w:themeColor="text1"/>
                      <w:sz w:val="24"/>
                    </w:rPr>
                    <w:t>附件</w:t>
                  </w:r>
                  <w:r w:rsidRPr="00B94232">
                    <w:rPr>
                      <w:rFonts w:eastAsiaTheme="minorEastAsia"/>
                      <w:iCs/>
                      <w:color w:val="000000" w:themeColor="text1"/>
                      <w:sz w:val="24"/>
                    </w:rPr>
                    <w:t>三</w:t>
                  </w:r>
                  <w:r w:rsidRPr="00A3494B">
                    <w:rPr>
                      <w:color w:val="000000" w:themeColor="text1"/>
                      <w:sz w:val="32"/>
                      <w:szCs w:val="32"/>
                    </w:rPr>
                    <w:t>：</w:t>
                  </w:r>
                  <w:r w:rsidRPr="00A3494B">
                    <w:rPr>
                      <w:rFonts w:eastAsiaTheme="minorEastAsia"/>
                      <w:b/>
                      <w:i/>
                      <w:color w:val="000000" w:themeColor="text1"/>
                      <w:sz w:val="32"/>
                      <w:szCs w:val="32"/>
                    </w:rPr>
                    <w:t>ItasCAD v3.0</w:t>
                  </w:r>
                  <w:r w:rsidRPr="00A3494B">
                    <w:rPr>
                      <w:rFonts w:eastAsiaTheme="minorEastAsia"/>
                      <w:b/>
                      <w:color w:val="000000" w:themeColor="text1"/>
                      <w:sz w:val="32"/>
                      <w:szCs w:val="32"/>
                    </w:rPr>
                    <w:t>简介</w:t>
                  </w:r>
                </w:p>
              </w:txbxContent>
            </v:textbox>
            <w10:wrap anchorx="margin"/>
          </v:rect>
        </w:pict>
      </w:r>
      <w:r w:rsidR="00926C3C" w:rsidRPr="00373329">
        <w:rPr>
          <w:rFonts w:ascii="Arial" w:eastAsiaTheme="minorEastAsia" w:hAnsi="Arial" w:cs="Arial"/>
          <w:noProof/>
          <w:color w:val="000000" w:themeColor="text1"/>
          <w:sz w:val="24"/>
          <w:szCs w:val="21"/>
        </w:rPr>
        <w:drawing>
          <wp:inline distT="0" distB="0" distL="0" distR="0">
            <wp:extent cx="6912291" cy="9439275"/>
            <wp:effectExtent l="19050" t="0" r="285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asCADBro_August-25_final_页面_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1" b="3212"/>
                    <a:stretch/>
                  </pic:blipFill>
                  <pic:spPr bwMode="auto">
                    <a:xfrm>
                      <a:off x="0" y="0"/>
                      <a:ext cx="6917575" cy="9446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26C3C" w:rsidRPr="00373329">
        <w:rPr>
          <w:rFonts w:ascii="Arial" w:eastAsiaTheme="minorEastAsia" w:hAnsi="Arial" w:cs="Arial"/>
          <w:noProof/>
          <w:color w:val="000000" w:themeColor="text1"/>
          <w:sz w:val="24"/>
          <w:szCs w:val="21"/>
        </w:rPr>
        <w:lastRenderedPageBreak/>
        <w:drawing>
          <wp:inline distT="0" distB="0" distL="0" distR="0">
            <wp:extent cx="7147234" cy="100869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asCADBro_August-25_final_页面_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234" cy="1008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C3C" w:rsidRPr="00373329">
        <w:rPr>
          <w:rFonts w:ascii="Arial" w:eastAsiaTheme="minorEastAsia" w:hAnsi="Arial" w:cs="Arial"/>
          <w:noProof/>
          <w:color w:val="000000" w:themeColor="text1"/>
          <w:sz w:val="24"/>
          <w:szCs w:val="21"/>
        </w:rPr>
        <w:lastRenderedPageBreak/>
        <w:drawing>
          <wp:inline distT="0" distB="0" distL="0" distR="0">
            <wp:extent cx="6943725" cy="9801129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tasCADBro_August-25_final_页面_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056" cy="98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D47" w:rsidRPr="00373329" w:rsidSect="00816355">
      <w:pgSz w:w="11906" w:h="16838"/>
      <w:pgMar w:top="0" w:right="0" w:bottom="0" w:left="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6E0" w:rsidRDefault="003B76E0" w:rsidP="004E5FC6">
      <w:r>
        <w:separator/>
      </w:r>
    </w:p>
  </w:endnote>
  <w:endnote w:type="continuationSeparator" w:id="1">
    <w:p w:rsidR="003B76E0" w:rsidRDefault="003B76E0" w:rsidP="004E5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C6" w:rsidRPr="00D34BA2" w:rsidRDefault="006B6D0E" w:rsidP="004746D3">
    <w:pPr>
      <w:tabs>
        <w:tab w:val="center" w:pos="4320"/>
        <w:tab w:val="right" w:pos="8640"/>
      </w:tabs>
      <w:spacing w:beforeLines="100"/>
      <w:ind w:right="360"/>
      <w:jc w:val="center"/>
      <w:rPr>
        <w:smallCaps/>
        <w:color w:val="008080"/>
        <w:sz w:val="16"/>
      </w:rPr>
    </w:pPr>
    <w:r w:rsidRPr="006B6D0E">
      <w:rPr>
        <w:smallCaps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95pt;margin-top:6.5pt;width:69.45pt;height:25.05pt;z-index:251658240" fillcolor="window">
          <v:imagedata r:id="rId1" o:title="" cropbottom="12391f" cropright="-8350f"/>
        </v:shape>
        <o:OLEObject Type="Embed" ProgID="Word.Picture.8" ShapeID="_x0000_s2049" DrawAspect="Content" ObjectID="_1549969933" r:id="rId2">
          <o:FieldCodes>\* MERGEFORMAT</o:FieldCodes>
        </o:OLEObject>
      </w:pict>
    </w:r>
    <w:r w:rsidR="004E5FC6">
      <w:rPr>
        <w:rFonts w:hint="eastAsia"/>
        <w:smallCaps/>
        <w:color w:val="008080"/>
        <w:sz w:val="16"/>
      </w:rPr>
      <w:t xml:space="preserve">             ITASCA</w:t>
    </w:r>
    <w:r w:rsidR="004E5FC6">
      <w:rPr>
        <w:rFonts w:hint="eastAsia"/>
        <w:smallCaps/>
        <w:color w:val="008080"/>
        <w:sz w:val="16"/>
      </w:rPr>
      <w:t>（武汉）咨询有限公司―</w:t>
    </w:r>
    <w:r w:rsidR="004E5FC6">
      <w:rPr>
        <w:rFonts w:hint="eastAsia"/>
        <w:smallCaps/>
        <w:color w:val="008080"/>
        <w:sz w:val="16"/>
      </w:rPr>
      <w:t>itasca</w:t>
    </w:r>
    <w:r w:rsidR="004E5FC6">
      <w:rPr>
        <w:rFonts w:hint="eastAsia"/>
        <w:smallCaps/>
        <w:color w:val="008080"/>
        <w:sz w:val="16"/>
      </w:rPr>
      <w:t>国际集团中国公司</w:t>
    </w:r>
  </w:p>
  <w:p w:rsidR="004E5FC6" w:rsidRDefault="004E5FC6" w:rsidP="002425DB">
    <w:pPr>
      <w:pStyle w:val="a4"/>
      <w:jc w:val="center"/>
    </w:pPr>
    <w:r>
      <w:rPr>
        <w:rFonts w:hint="eastAsia"/>
        <w:color w:val="008080"/>
        <w:sz w:val="16"/>
      </w:rPr>
      <w:t>湖北省武汉市高新四路</w:t>
    </w:r>
    <w:r>
      <w:rPr>
        <w:rFonts w:hint="eastAsia"/>
        <w:color w:val="008080"/>
        <w:sz w:val="16"/>
      </w:rPr>
      <w:t>40</w:t>
    </w:r>
    <w:r>
      <w:rPr>
        <w:rFonts w:hint="eastAsia"/>
        <w:color w:val="008080"/>
        <w:sz w:val="16"/>
      </w:rPr>
      <w:t>号葛洲坝太阳城</w:t>
    </w:r>
    <w:r w:rsidRPr="00E37629">
      <w:rPr>
        <w:color w:val="008080"/>
        <w:sz w:val="16"/>
      </w:rPr>
      <w:t>20</w:t>
    </w:r>
    <w:r w:rsidRPr="00E37629">
      <w:rPr>
        <w:rFonts w:hint="eastAsia"/>
        <w:color w:val="008080"/>
        <w:sz w:val="16"/>
      </w:rPr>
      <w:t>栋</w:t>
    </w:r>
    <w:r w:rsidRPr="00E37629">
      <w:rPr>
        <w:color w:val="008080"/>
        <w:sz w:val="16"/>
      </w:rPr>
      <w:t>602-3</w:t>
    </w:r>
    <w:r>
      <w:rPr>
        <w:rFonts w:hint="eastAsia"/>
        <w:color w:val="008080"/>
        <w:sz w:val="16"/>
      </w:rPr>
      <w:t>室</w:t>
    </w:r>
    <w:r>
      <w:rPr>
        <w:rFonts w:hint="eastAsia"/>
        <w:color w:val="008080"/>
        <w:sz w:val="16"/>
      </w:rPr>
      <w:t>.  Tel (027)8786-</w:t>
    </w:r>
    <w:r>
      <w:rPr>
        <w:color w:val="008080"/>
        <w:sz w:val="16"/>
      </w:rPr>
      <w:t>2349</w:t>
    </w:r>
    <w:hyperlink r:id="rId3" w:history="1">
      <w:r>
        <w:rPr>
          <w:rStyle w:val="a5"/>
          <w:rFonts w:hint="eastAsia"/>
          <w:sz w:val="16"/>
        </w:rPr>
        <w:t>www.itasca.cn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6E0" w:rsidRDefault="003B76E0" w:rsidP="004E5FC6">
      <w:r>
        <w:separator/>
      </w:r>
    </w:p>
  </w:footnote>
  <w:footnote w:type="continuationSeparator" w:id="1">
    <w:p w:rsidR="003B76E0" w:rsidRDefault="003B76E0" w:rsidP="004E5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E27"/>
    <w:multiLevelType w:val="hybridMultilevel"/>
    <w:tmpl w:val="8200A4AA"/>
    <w:lvl w:ilvl="0" w:tplc="3E721B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A70C82"/>
    <w:multiLevelType w:val="hybridMultilevel"/>
    <w:tmpl w:val="08DC50E6"/>
    <w:lvl w:ilvl="0" w:tplc="3E721B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C4D6C"/>
    <w:multiLevelType w:val="hybridMultilevel"/>
    <w:tmpl w:val="D69A8C82"/>
    <w:lvl w:ilvl="0" w:tplc="C9B477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E651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18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2E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81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306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CE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0E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CEE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E229B"/>
    <w:multiLevelType w:val="hybridMultilevel"/>
    <w:tmpl w:val="B73638DA"/>
    <w:lvl w:ilvl="0" w:tplc="CEFE7894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8C02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721B8A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A93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8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C0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70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C83B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A12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C05C6"/>
    <w:multiLevelType w:val="hybridMultilevel"/>
    <w:tmpl w:val="7DB87BBE"/>
    <w:lvl w:ilvl="0" w:tplc="9760D9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FE7894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EE6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44C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08D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CFA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A0D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4C4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5A12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B5AAF"/>
    <w:multiLevelType w:val="hybridMultilevel"/>
    <w:tmpl w:val="850C90B2"/>
    <w:lvl w:ilvl="0" w:tplc="3E721B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9676443"/>
    <w:multiLevelType w:val="hybridMultilevel"/>
    <w:tmpl w:val="72C8C58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4F814355"/>
    <w:multiLevelType w:val="hybridMultilevel"/>
    <w:tmpl w:val="9754ED6A"/>
    <w:lvl w:ilvl="0" w:tplc="3E721B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50FE4"/>
    <w:multiLevelType w:val="hybridMultilevel"/>
    <w:tmpl w:val="946441C0"/>
    <w:lvl w:ilvl="0" w:tplc="3E721B8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403324B"/>
    <w:multiLevelType w:val="hybridMultilevel"/>
    <w:tmpl w:val="4C68C450"/>
    <w:lvl w:ilvl="0" w:tplc="1348F18A">
      <w:start w:val="1"/>
      <w:numFmt w:val="chineseCountingThousand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21348"/>
    <w:multiLevelType w:val="hybridMultilevel"/>
    <w:tmpl w:val="9918A8BA"/>
    <w:lvl w:ilvl="0" w:tplc="CEFE7894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8C02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6CEA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A93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8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C0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70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C83B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A12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F753A0"/>
    <w:multiLevelType w:val="hybridMultilevel"/>
    <w:tmpl w:val="B1F21288"/>
    <w:lvl w:ilvl="0" w:tplc="65329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A2B81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6A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46C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ED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6B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DC9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0F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C02F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716948"/>
    <w:multiLevelType w:val="hybridMultilevel"/>
    <w:tmpl w:val="61100C76"/>
    <w:lvl w:ilvl="0" w:tplc="8144A7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8C02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6CE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A93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8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C0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70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C83B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A12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8F7510"/>
    <w:multiLevelType w:val="hybridMultilevel"/>
    <w:tmpl w:val="8C2C02AA"/>
    <w:lvl w:ilvl="0" w:tplc="A2704C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12B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9C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C0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27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08B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0C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2F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CD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0661D9"/>
    <w:multiLevelType w:val="hybridMultilevel"/>
    <w:tmpl w:val="1F0EE65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3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6F6"/>
    <w:rsid w:val="00020383"/>
    <w:rsid w:val="000450D1"/>
    <w:rsid w:val="0005234D"/>
    <w:rsid w:val="00061494"/>
    <w:rsid w:val="000651A9"/>
    <w:rsid w:val="0007363C"/>
    <w:rsid w:val="000A4EBA"/>
    <w:rsid w:val="000C6673"/>
    <w:rsid w:val="000D68A3"/>
    <w:rsid w:val="000F2C76"/>
    <w:rsid w:val="00102173"/>
    <w:rsid w:val="001045F8"/>
    <w:rsid w:val="001432C0"/>
    <w:rsid w:val="00161F56"/>
    <w:rsid w:val="00171161"/>
    <w:rsid w:val="00171226"/>
    <w:rsid w:val="00176588"/>
    <w:rsid w:val="001A4DEB"/>
    <w:rsid w:val="001C65F7"/>
    <w:rsid w:val="001D0D54"/>
    <w:rsid w:val="001D3B5B"/>
    <w:rsid w:val="001E2AFC"/>
    <w:rsid w:val="001F436E"/>
    <w:rsid w:val="0022100E"/>
    <w:rsid w:val="002244AE"/>
    <w:rsid w:val="002554CB"/>
    <w:rsid w:val="00266FA3"/>
    <w:rsid w:val="00273963"/>
    <w:rsid w:val="00293202"/>
    <w:rsid w:val="002D55BA"/>
    <w:rsid w:val="002F5348"/>
    <w:rsid w:val="00307FA9"/>
    <w:rsid w:val="003104BB"/>
    <w:rsid w:val="003640E6"/>
    <w:rsid w:val="00373329"/>
    <w:rsid w:val="00374FEC"/>
    <w:rsid w:val="0037509E"/>
    <w:rsid w:val="003A1134"/>
    <w:rsid w:val="003A725F"/>
    <w:rsid w:val="003B76E0"/>
    <w:rsid w:val="003C09C2"/>
    <w:rsid w:val="0041419A"/>
    <w:rsid w:val="00444A07"/>
    <w:rsid w:val="00444CE8"/>
    <w:rsid w:val="004676F5"/>
    <w:rsid w:val="004746D3"/>
    <w:rsid w:val="0048675D"/>
    <w:rsid w:val="00487ED5"/>
    <w:rsid w:val="00495E3E"/>
    <w:rsid w:val="004D2F2C"/>
    <w:rsid w:val="004E5FC6"/>
    <w:rsid w:val="004E6DC7"/>
    <w:rsid w:val="00500D47"/>
    <w:rsid w:val="00521525"/>
    <w:rsid w:val="005419E0"/>
    <w:rsid w:val="00541BB8"/>
    <w:rsid w:val="00550A43"/>
    <w:rsid w:val="005719F0"/>
    <w:rsid w:val="00583A97"/>
    <w:rsid w:val="005B1C91"/>
    <w:rsid w:val="005B2905"/>
    <w:rsid w:val="005B48E3"/>
    <w:rsid w:val="005F0B4E"/>
    <w:rsid w:val="005F1332"/>
    <w:rsid w:val="005F5924"/>
    <w:rsid w:val="005F5B67"/>
    <w:rsid w:val="005F6275"/>
    <w:rsid w:val="006158FE"/>
    <w:rsid w:val="00653A7C"/>
    <w:rsid w:val="0069097E"/>
    <w:rsid w:val="006A0C78"/>
    <w:rsid w:val="006B6D0E"/>
    <w:rsid w:val="006C1CA0"/>
    <w:rsid w:val="006D3EFE"/>
    <w:rsid w:val="006E0C48"/>
    <w:rsid w:val="006F6B3A"/>
    <w:rsid w:val="00700509"/>
    <w:rsid w:val="007130D7"/>
    <w:rsid w:val="00721B08"/>
    <w:rsid w:val="00734C0F"/>
    <w:rsid w:val="007902FA"/>
    <w:rsid w:val="00793851"/>
    <w:rsid w:val="007A1664"/>
    <w:rsid w:val="007D011F"/>
    <w:rsid w:val="007E5AD8"/>
    <w:rsid w:val="007E5FE1"/>
    <w:rsid w:val="00814251"/>
    <w:rsid w:val="00816355"/>
    <w:rsid w:val="0082140A"/>
    <w:rsid w:val="0082390B"/>
    <w:rsid w:val="00834266"/>
    <w:rsid w:val="00867E3F"/>
    <w:rsid w:val="008729C6"/>
    <w:rsid w:val="00884F82"/>
    <w:rsid w:val="00894DBF"/>
    <w:rsid w:val="008C70CA"/>
    <w:rsid w:val="008D4234"/>
    <w:rsid w:val="00905B48"/>
    <w:rsid w:val="009261F9"/>
    <w:rsid w:val="00926C3C"/>
    <w:rsid w:val="00973FC2"/>
    <w:rsid w:val="009C1B9E"/>
    <w:rsid w:val="009D7A2E"/>
    <w:rsid w:val="009E0246"/>
    <w:rsid w:val="00A3494B"/>
    <w:rsid w:val="00AB24A6"/>
    <w:rsid w:val="00AC0240"/>
    <w:rsid w:val="00AD4D2C"/>
    <w:rsid w:val="00AE62B5"/>
    <w:rsid w:val="00B0263D"/>
    <w:rsid w:val="00B34569"/>
    <w:rsid w:val="00B750EC"/>
    <w:rsid w:val="00B801AB"/>
    <w:rsid w:val="00B94232"/>
    <w:rsid w:val="00BA03CB"/>
    <w:rsid w:val="00BB5E8B"/>
    <w:rsid w:val="00BF0B78"/>
    <w:rsid w:val="00BF28D1"/>
    <w:rsid w:val="00C077B1"/>
    <w:rsid w:val="00C359B7"/>
    <w:rsid w:val="00C4031C"/>
    <w:rsid w:val="00C43224"/>
    <w:rsid w:val="00C51E4F"/>
    <w:rsid w:val="00C649C5"/>
    <w:rsid w:val="00C74E1B"/>
    <w:rsid w:val="00C7616D"/>
    <w:rsid w:val="00C8297B"/>
    <w:rsid w:val="00CC6357"/>
    <w:rsid w:val="00CD50DE"/>
    <w:rsid w:val="00D265A3"/>
    <w:rsid w:val="00D560E1"/>
    <w:rsid w:val="00D61638"/>
    <w:rsid w:val="00D73ABA"/>
    <w:rsid w:val="00DA09BC"/>
    <w:rsid w:val="00DC3184"/>
    <w:rsid w:val="00DD22C3"/>
    <w:rsid w:val="00DE1A03"/>
    <w:rsid w:val="00DF0AFE"/>
    <w:rsid w:val="00E072D5"/>
    <w:rsid w:val="00E266EB"/>
    <w:rsid w:val="00E344F8"/>
    <w:rsid w:val="00E52207"/>
    <w:rsid w:val="00E674D1"/>
    <w:rsid w:val="00EF0B4B"/>
    <w:rsid w:val="00EF7A07"/>
    <w:rsid w:val="00EF7EF4"/>
    <w:rsid w:val="00F216C6"/>
    <w:rsid w:val="00F44ED9"/>
    <w:rsid w:val="00F5440A"/>
    <w:rsid w:val="00F7458B"/>
    <w:rsid w:val="00FA1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E5F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FC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E5FC6"/>
    <w:rPr>
      <w:rFonts w:ascii="Calibri Light" w:eastAsia="宋体" w:hAnsi="Calibri Light" w:cs="Times New Roman"/>
      <w:b/>
      <w:bCs/>
      <w:kern w:val="32"/>
      <w:sz w:val="32"/>
      <w:szCs w:val="32"/>
    </w:rPr>
  </w:style>
  <w:style w:type="character" w:styleId="a5">
    <w:name w:val="Hyperlink"/>
    <w:uiPriority w:val="99"/>
    <w:unhideWhenUsed/>
    <w:rsid w:val="004E5FC6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4E5FC6"/>
    <w:pPr>
      <w:ind w:firstLineChars="200" w:firstLine="420"/>
    </w:pPr>
  </w:style>
  <w:style w:type="table" w:styleId="a7">
    <w:name w:val="Table Grid"/>
    <w:basedOn w:val="a1"/>
    <w:uiPriority w:val="39"/>
    <w:rsid w:val="004E5FC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307FA9"/>
    <w:rPr>
      <w:i w:val="0"/>
      <w:iCs w:val="0"/>
      <w:color w:val="CC0000"/>
    </w:rPr>
  </w:style>
  <w:style w:type="character" w:styleId="a9">
    <w:name w:val="annotation reference"/>
    <w:basedOn w:val="a0"/>
    <w:uiPriority w:val="99"/>
    <w:semiHidden/>
    <w:unhideWhenUsed/>
    <w:rsid w:val="00D61638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D61638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D61638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D61638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D61638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Char3"/>
    <w:uiPriority w:val="99"/>
    <w:semiHidden/>
    <w:unhideWhenUsed/>
    <w:rsid w:val="00D61638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D616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sca.cn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31476-A43B-4069-B8CD-3ED28F42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Wenjing Zhu</dc:creator>
  <cp:keywords/>
  <dc:description/>
  <cp:lastModifiedBy>蒋海东</cp:lastModifiedBy>
  <cp:revision>26</cp:revision>
  <dcterms:created xsi:type="dcterms:W3CDTF">2017-03-02T03:50:00Z</dcterms:created>
  <dcterms:modified xsi:type="dcterms:W3CDTF">2017-03-02T06:26:00Z</dcterms:modified>
</cp:coreProperties>
</file>